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49" w:rsidRDefault="008B6ECD" w:rsidP="00992F49">
      <w:pP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-15240</wp:posOffset>
                </wp:positionV>
                <wp:extent cx="6130290" cy="2501265"/>
                <wp:effectExtent l="0" t="0" r="22860" b="13335"/>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290" cy="25012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992F49" w:rsidRDefault="00992F49" w:rsidP="008B6ECD">
                            <w:pPr>
                              <w:spacing w:beforeLines="50" w:before="163" w:afterLines="50" w:after="163" w:line="900" w:lineRule="exact"/>
                              <w:jc w:val="center"/>
                              <w:rPr>
                                <w:rFonts w:ascii="方正小标宋简体" w:eastAsia="方正小标宋简体" w:hAnsi="华文中宋"/>
                                <w:color w:val="FF0000"/>
                                <w:w w:val="72"/>
                                <w:sz w:val="72"/>
                                <w:szCs w:val="72"/>
                              </w:rPr>
                            </w:pPr>
                            <w:r>
                              <w:rPr>
                                <w:rFonts w:ascii="方正小标宋简体" w:eastAsia="方正小标宋简体" w:hAnsi="华文中宋" w:hint="eastAsia"/>
                                <w:color w:val="FF0000"/>
                                <w:w w:val="72"/>
                                <w:sz w:val="72"/>
                                <w:szCs w:val="72"/>
                              </w:rPr>
                              <w:t>兰州市交通运输综合行政执法队</w:t>
                            </w:r>
                          </w:p>
                          <w:p w:rsidR="00992F49" w:rsidRDefault="00CB1D1C" w:rsidP="008B6ECD">
                            <w:pPr>
                              <w:spacing w:beforeLines="50" w:before="163" w:afterLines="50" w:after="163" w:line="900" w:lineRule="exact"/>
                              <w:jc w:val="center"/>
                              <w:rPr>
                                <w:rFonts w:ascii="方正小标宋简体" w:eastAsia="方正小标宋简体" w:hAnsi="华文中宋"/>
                                <w:color w:val="FF0000"/>
                                <w:w w:val="72"/>
                                <w:sz w:val="72"/>
                                <w:szCs w:val="72"/>
                              </w:rPr>
                            </w:pPr>
                            <w:r>
                              <w:rPr>
                                <w:rFonts w:ascii="方正小标宋简体" w:eastAsia="方正小标宋简体" w:hAnsi="华文中宋" w:hint="eastAsia"/>
                                <w:color w:val="FF0000"/>
                                <w:w w:val="72"/>
                                <w:sz w:val="72"/>
                                <w:szCs w:val="72"/>
                              </w:rPr>
                              <w:t>交通运输执法领域突出问题</w:t>
                            </w:r>
                            <w:r w:rsidR="00992F49">
                              <w:rPr>
                                <w:rFonts w:ascii="方正小标宋简体" w:eastAsia="方正小标宋简体" w:hAnsi="华文中宋" w:hint="eastAsia"/>
                                <w:color w:val="FF0000"/>
                                <w:w w:val="72"/>
                                <w:sz w:val="72"/>
                                <w:szCs w:val="72"/>
                              </w:rPr>
                              <w:t>专项整治行动</w:t>
                            </w:r>
                          </w:p>
                          <w:p w:rsidR="00992F49" w:rsidRDefault="00992F49" w:rsidP="008B6ECD">
                            <w:pPr>
                              <w:spacing w:beforeLines="100" w:before="326" w:afterLines="50" w:after="163" w:line="900" w:lineRule="exact"/>
                              <w:jc w:val="center"/>
                              <w:rPr>
                                <w:rFonts w:ascii="方正小标宋简体" w:eastAsia="方正小标宋简体" w:hAnsi="华文中宋"/>
                                <w:color w:val="FF0000"/>
                                <w:w w:val="72"/>
                                <w:sz w:val="96"/>
                                <w:szCs w:val="72"/>
                              </w:rPr>
                            </w:pPr>
                            <w:r>
                              <w:rPr>
                                <w:rFonts w:ascii="方正小标宋简体" w:eastAsia="方正小标宋简体" w:hAnsi="华文中宋" w:hint="eastAsia"/>
                                <w:color w:val="FF0000"/>
                                <w:w w:val="72"/>
                                <w:sz w:val="96"/>
                                <w:szCs w:val="72"/>
                              </w:rPr>
                              <w:t>工作简报</w:t>
                            </w:r>
                          </w:p>
                          <w:p w:rsidR="00992F49" w:rsidRDefault="00992F49" w:rsidP="00992F49"/>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5pt;margin-top:-1.2pt;width:482.7pt;height:19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" strokecolor="white">
                <v:path arrowok="t"/>
                <v:textbox>
                  <w:txbxContent>
                    <w:p w:rsidR="00992F49" w:rsidRDefault="00992F49" w:rsidP="008B6ECD">
                      <w:pPr>
                        <w:spacing w:beforeLines="50" w:before="163" w:afterLines="50" w:after="163" w:line="900" w:lineRule="exact"/>
                        <w:jc w:val="center"/>
                        <w:rPr>
                          <w:rFonts w:ascii="方正小标宋简体" w:eastAsia="方正小标宋简体" w:hAnsi="华文中宋"/>
                          <w:color w:val="FF0000"/>
                          <w:w w:val="72"/>
                          <w:sz w:val="72"/>
                          <w:szCs w:val="72"/>
                        </w:rPr>
                      </w:pPr>
                      <w:r>
                        <w:rPr>
                          <w:rFonts w:ascii="方正小标宋简体" w:eastAsia="方正小标宋简体" w:hAnsi="华文中宋" w:hint="eastAsia"/>
                          <w:color w:val="FF0000"/>
                          <w:w w:val="72"/>
                          <w:sz w:val="72"/>
                          <w:szCs w:val="72"/>
                        </w:rPr>
                        <w:t>兰州市交通运输综合行政执法队</w:t>
                      </w:r>
                    </w:p>
                    <w:p w:rsidR="00992F49" w:rsidRDefault="00CB1D1C" w:rsidP="008B6ECD">
                      <w:pPr>
                        <w:spacing w:beforeLines="50" w:before="163" w:afterLines="50" w:after="163" w:line="900" w:lineRule="exact"/>
                        <w:jc w:val="center"/>
                        <w:rPr>
                          <w:rFonts w:ascii="方正小标宋简体" w:eastAsia="方正小标宋简体" w:hAnsi="华文中宋"/>
                          <w:color w:val="FF0000"/>
                          <w:w w:val="72"/>
                          <w:sz w:val="72"/>
                          <w:szCs w:val="72"/>
                        </w:rPr>
                      </w:pPr>
                      <w:r>
                        <w:rPr>
                          <w:rFonts w:ascii="方正小标宋简体" w:eastAsia="方正小标宋简体" w:hAnsi="华文中宋" w:hint="eastAsia"/>
                          <w:color w:val="FF0000"/>
                          <w:w w:val="72"/>
                          <w:sz w:val="72"/>
                          <w:szCs w:val="72"/>
                        </w:rPr>
                        <w:t>交通运输执法领域突出问题</w:t>
                      </w:r>
                      <w:r w:rsidR="00992F49">
                        <w:rPr>
                          <w:rFonts w:ascii="方正小标宋简体" w:eastAsia="方正小标宋简体" w:hAnsi="华文中宋" w:hint="eastAsia"/>
                          <w:color w:val="FF0000"/>
                          <w:w w:val="72"/>
                          <w:sz w:val="72"/>
                          <w:szCs w:val="72"/>
                        </w:rPr>
                        <w:t>专项整治行动</w:t>
                      </w:r>
                    </w:p>
                    <w:p w:rsidR="00992F49" w:rsidRDefault="00992F49" w:rsidP="008B6ECD">
                      <w:pPr>
                        <w:spacing w:beforeLines="100" w:before="326" w:afterLines="50" w:after="163" w:line="900" w:lineRule="exact"/>
                        <w:jc w:val="center"/>
                        <w:rPr>
                          <w:rFonts w:ascii="方正小标宋简体" w:eastAsia="方正小标宋简体" w:hAnsi="华文中宋"/>
                          <w:color w:val="FF0000"/>
                          <w:w w:val="72"/>
                          <w:sz w:val="96"/>
                          <w:szCs w:val="72"/>
                        </w:rPr>
                      </w:pPr>
                      <w:r>
                        <w:rPr>
                          <w:rFonts w:ascii="方正小标宋简体" w:eastAsia="方正小标宋简体" w:hAnsi="华文中宋" w:hint="eastAsia"/>
                          <w:color w:val="FF0000"/>
                          <w:w w:val="72"/>
                          <w:sz w:val="96"/>
                          <w:szCs w:val="72"/>
                        </w:rPr>
                        <w:t>工作简报</w:t>
                      </w:r>
                    </w:p>
                    <w:p w:rsidR="00992F49" w:rsidRDefault="00992F49" w:rsidP="00992F49"/>
                  </w:txbxContent>
                </v:textbox>
              </v:shape>
            </w:pict>
          </mc:Fallback>
        </mc:AlternateContent>
      </w:r>
    </w:p>
    <w:p w:rsidR="00992F49" w:rsidRDefault="008B6ECD" w:rsidP="00992F49">
      <w:pPr>
        <w:spacing w:line="560" w:lineRule="exact"/>
        <w:rPr>
          <w:rFonts w:ascii="华文中宋" w:eastAsia="华文中宋" w:hAnsi="华文中宋"/>
          <w:sz w:val="36"/>
          <w:szCs w:val="36"/>
        </w:rPr>
      </w:pPr>
      <w:r>
        <w:rPr>
          <w:noProof/>
          <w:sz w:val="21"/>
          <w:szCs w:val="22"/>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320040</wp:posOffset>
                </wp:positionV>
                <wp:extent cx="3688080" cy="1350645"/>
                <wp:effectExtent l="0" t="0" r="26670" b="2095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8080" cy="135064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992F49" w:rsidRDefault="00992F49" w:rsidP="00992F49">
                            <w:pPr>
                              <w:rPr>
                                <w:color w:val="FF0000"/>
                                <w:sz w:val="140"/>
                                <w:szCs w:val="140"/>
                              </w:rPr>
                            </w:pPr>
                          </w:p>
                        </w:txbxContent>
                      </wps:txbx>
                      <wps:bodyPr upright="1"/>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margin-left:63.6pt;margin-top:25.2pt;width:290.4pt;height:1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" strokecolor="white">
                <v:path arrowok="t"/>
                <v:textbox>
                  <w:txbxContent>
                    <w:p w:rsidR="00992F49" w:rsidRDefault="00992F49" w:rsidP="00992F49">
                      <w:pPr>
                        <w:rPr>
                          <w:color w:val="FF0000"/>
                          <w:sz w:val="140"/>
                          <w:szCs w:val="140"/>
                        </w:rPr>
                      </w:pPr>
                    </w:p>
                  </w:txbxContent>
                </v:textbox>
                <w10:wrap type="square"/>
              </v:shape>
            </w:pict>
          </mc:Fallback>
        </mc:AlternateContent>
      </w:r>
    </w:p>
    <w:p w:rsidR="00992F49" w:rsidRDefault="00992F49" w:rsidP="00992F49">
      <w:pPr>
        <w:spacing w:line="560" w:lineRule="exact"/>
        <w:rPr>
          <w:rFonts w:ascii="华文行楷" w:eastAsia="华文行楷"/>
          <w:sz w:val="72"/>
          <w:szCs w:val="72"/>
        </w:rPr>
      </w:pPr>
      <w:r>
        <w:rPr>
          <w:rFonts w:hint="eastAsia"/>
        </w:rPr>
        <w:t xml:space="preserve">                        </w:t>
      </w:r>
      <w:r>
        <w:rPr>
          <w:rFonts w:hint="eastAsia"/>
          <w:sz w:val="72"/>
          <w:szCs w:val="72"/>
        </w:rPr>
        <w:t xml:space="preserve"> </w:t>
      </w:r>
    </w:p>
    <w:p w:rsidR="00992F49" w:rsidRDefault="00992F49" w:rsidP="00992F49">
      <w:pPr>
        <w:spacing w:line="560" w:lineRule="exact"/>
      </w:pPr>
      <w:r>
        <w:rPr>
          <w:rFonts w:hint="eastAsia"/>
        </w:rPr>
        <w:t xml:space="preserve">                                  </w:t>
      </w:r>
    </w:p>
    <w:p w:rsidR="00992F49" w:rsidRDefault="00992F49" w:rsidP="00992F49">
      <w:pPr>
        <w:spacing w:line="560" w:lineRule="exact"/>
      </w:pPr>
      <w:r>
        <w:rPr>
          <w:rFonts w:hint="eastAsia"/>
        </w:rPr>
        <w:t xml:space="preserve">                                  </w:t>
      </w:r>
    </w:p>
    <w:p w:rsidR="00992F49" w:rsidRDefault="00992F49" w:rsidP="00992F49">
      <w:pPr>
        <w:spacing w:line="560" w:lineRule="exact"/>
      </w:pPr>
      <w:r>
        <w:rPr>
          <w:rFonts w:hint="eastAsia"/>
        </w:rPr>
        <w:t xml:space="preserve">                  </w:t>
      </w:r>
    </w:p>
    <w:p w:rsidR="00992F49" w:rsidRDefault="00992F49" w:rsidP="00992F49">
      <w:pPr>
        <w:spacing w:line="560" w:lineRule="exact"/>
      </w:pPr>
    </w:p>
    <w:p w:rsidR="00992F49" w:rsidRDefault="00992F49" w:rsidP="00992F49">
      <w:pPr>
        <w:jc w:val="center"/>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第</w:t>
      </w:r>
      <w:r w:rsidR="00081553">
        <w:rPr>
          <w:rFonts w:ascii="黑体" w:eastAsia="黑体" w:hAnsi="黑体" w:hint="eastAsia"/>
          <w:sz w:val="32"/>
          <w:szCs w:val="32"/>
        </w:rPr>
        <w:t>2</w:t>
      </w:r>
      <w:r w:rsidR="002A7E98">
        <w:rPr>
          <w:rFonts w:ascii="黑体" w:eastAsia="黑体" w:hAnsi="黑体" w:hint="eastAsia"/>
          <w:sz w:val="32"/>
          <w:szCs w:val="32"/>
        </w:rPr>
        <w:t>3</w:t>
      </w:r>
      <w:r>
        <w:rPr>
          <w:rFonts w:ascii="黑体" w:eastAsia="黑体" w:hAnsi="黑体" w:hint="eastAsia"/>
          <w:sz w:val="32"/>
          <w:szCs w:val="32"/>
        </w:rPr>
        <w:t>期</w:t>
      </w:r>
    </w:p>
    <w:p w:rsidR="00992F49" w:rsidRDefault="00992F49" w:rsidP="00992F49">
      <w:pPr>
        <w:spacing w:line="400" w:lineRule="exact"/>
      </w:pPr>
    </w:p>
    <w:p w:rsidR="00992F49" w:rsidRDefault="008B6ECD" w:rsidP="00992F49">
      <w:pPr>
        <w:spacing w:line="400" w:lineRule="exact"/>
        <w:rPr>
          <w:rFonts w:ascii="楷体_GB2312" w:eastAsia="楷体_GB2312"/>
          <w:sz w:val="32"/>
          <w:szCs w:val="32"/>
        </w:rPr>
      </w:pPr>
      <w:r>
        <w:rPr>
          <w:rFonts w:ascii="楷体_GB2312" w:eastAsia="楷体_GB2312"/>
          <w:noProof/>
          <w:sz w:val="32"/>
          <w:szCs w:val="32"/>
        </w:rPr>
        <mc:AlternateContent>
          <mc:Choice Requires="wps">
            <w:drawing>
              <wp:anchor distT="4294967295" distB="4294967295" distL="114300" distR="114300" simplePos="0" relativeHeight="251662336" behindDoc="0" locked="0" layoutInCell="1" allowOverlap="1">
                <wp:simplePos x="0" y="0"/>
                <wp:positionH relativeFrom="column">
                  <wp:posOffset>-53340</wp:posOffset>
                </wp:positionH>
                <wp:positionV relativeFrom="paragraph">
                  <wp:posOffset>337184</wp:posOffset>
                </wp:positionV>
                <wp:extent cx="5471160" cy="0"/>
                <wp:effectExtent l="0" t="19050" r="15240" b="19050"/>
                <wp:wrapNone/>
                <wp:docPr id="1"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160" cy="0"/>
                        </a:xfrm>
                        <a:prstGeom prst="straightConnector1">
                          <a:avLst/>
                        </a:prstGeom>
                        <a:ln w="3810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4" o:spid="_x0000_s1026" type="#_x0000_t32" style="position:absolute;left:0;text-align:left;margin-left:-4.2pt;margin-top:26.55pt;width:430.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" strokecolor="red" strokeweight="3pt">
                <o:lock v:ext="edit" shapetype="f"/>
              </v:shape>
            </w:pict>
          </mc:Fallback>
        </mc:AlternateContent>
      </w:r>
      <w:r w:rsidR="00992F49">
        <w:rPr>
          <w:rFonts w:ascii="楷体_GB2312" w:eastAsia="楷体_GB2312" w:hAnsi="仿宋" w:cs="方正小标宋简体" w:hint="eastAsia"/>
          <w:color w:val="000000"/>
          <w:sz w:val="32"/>
          <w:szCs w:val="32"/>
        </w:rPr>
        <w:t>专项行动领导小组办公室</w:t>
      </w:r>
      <w:r w:rsidR="00992F49">
        <w:rPr>
          <w:rFonts w:ascii="楷体_GB2312" w:eastAsia="楷体_GB2312" w:hint="eastAsia"/>
          <w:sz w:val="32"/>
          <w:szCs w:val="32"/>
        </w:rPr>
        <w:t xml:space="preserve">              2021年</w:t>
      </w:r>
      <w:r w:rsidR="006A2156">
        <w:rPr>
          <w:rFonts w:ascii="楷体_GB2312" w:eastAsia="楷体_GB2312" w:hint="eastAsia"/>
          <w:sz w:val="32"/>
          <w:szCs w:val="32"/>
        </w:rPr>
        <w:t>8</w:t>
      </w:r>
      <w:r w:rsidR="00992F49">
        <w:rPr>
          <w:rFonts w:ascii="楷体_GB2312" w:eastAsia="楷体_GB2312" w:hint="eastAsia"/>
          <w:sz w:val="32"/>
          <w:szCs w:val="32"/>
        </w:rPr>
        <w:t>月</w:t>
      </w:r>
      <w:r w:rsidR="002A7E98">
        <w:rPr>
          <w:rFonts w:ascii="楷体_GB2312" w:eastAsia="楷体_GB2312" w:hint="eastAsia"/>
          <w:sz w:val="32"/>
          <w:szCs w:val="32"/>
        </w:rPr>
        <w:t>11</w:t>
      </w:r>
      <w:r w:rsidR="00992F49">
        <w:rPr>
          <w:rFonts w:ascii="楷体_GB2312" w:eastAsia="楷体_GB2312" w:hint="eastAsia"/>
          <w:sz w:val="32"/>
          <w:szCs w:val="32"/>
        </w:rPr>
        <w:t xml:space="preserve">日  </w:t>
      </w:r>
    </w:p>
    <w:p w:rsidR="00992F49" w:rsidRDefault="00992F49" w:rsidP="006A2156">
      <w:pPr>
        <w:pStyle w:val="2"/>
        <w:shd w:val="clear" w:color="auto" w:fill="FFFFFF"/>
        <w:spacing w:beforeAutospacing="0" w:afterAutospacing="0" w:line="1000" w:lineRule="exact"/>
        <w:jc w:val="center"/>
        <w:rPr>
          <w:rFonts w:ascii="方正小标宋简体" w:eastAsia="方正小标宋简体" w:hAnsi="方正小标宋简体" w:cs="方正小标宋简体" w:hint="default"/>
          <w:color w:val="373535"/>
          <w:sz w:val="45"/>
          <w:szCs w:val="45"/>
          <w:shd w:val="clear" w:color="auto" w:fill="FFFFFF"/>
        </w:rPr>
      </w:pPr>
    </w:p>
    <w:p w:rsidR="002A7E98" w:rsidRDefault="002A7E98" w:rsidP="002A7E98">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开展案卷评查  提升执法水平</w:t>
      </w:r>
    </w:p>
    <w:p w:rsidR="002A7E98" w:rsidRDefault="002A7E98" w:rsidP="002A7E98">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——市交通执法队以案卷评查推动专项行动有序开展</w:t>
      </w:r>
    </w:p>
    <w:p w:rsidR="002A7E98" w:rsidRDefault="002A7E98" w:rsidP="002A7E98">
      <w:pPr>
        <w:ind w:firstLineChars="200" w:firstLine="640"/>
        <w:rPr>
          <w:rFonts w:ascii="仿宋_GB2312" w:eastAsia="仿宋_GB2312" w:hAnsiTheme="majorEastAsia"/>
          <w:sz w:val="32"/>
          <w:szCs w:val="32"/>
        </w:rPr>
      </w:pPr>
    </w:p>
    <w:p w:rsidR="002A7E98" w:rsidRDefault="002A7E98" w:rsidP="002A7E98">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为深入推进交通运输执法领域突出问题专项整治行动走深走实，从严从实查摆执法领域突出问题，狠抓查纠整改，提升执法队伍能力素质和办案质量，近期，市交通运输综合行政执法队开展案卷评查工作，对</w:t>
      </w:r>
      <w:r>
        <w:rPr>
          <w:rFonts w:ascii="仿宋" w:eastAsia="仿宋" w:hAnsi="仿宋" w:hint="eastAsia"/>
          <w:sz w:val="32"/>
          <w:szCs w:val="32"/>
        </w:rPr>
        <w:t>2021年以来所有按一般程序办结的行政处罚、行政强制案件</w:t>
      </w:r>
      <w:r>
        <w:rPr>
          <w:rFonts w:ascii="仿宋_GB2312" w:eastAsia="仿宋_GB2312" w:hAnsiTheme="majorEastAsia" w:hint="eastAsia"/>
          <w:sz w:val="32"/>
          <w:szCs w:val="32"/>
        </w:rPr>
        <w:t>进行评查。</w:t>
      </w:r>
    </w:p>
    <w:p w:rsidR="006A2156" w:rsidRDefault="006A2156" w:rsidP="002A7E98">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2A7E98" w:rsidP="002A7E98">
      <w:pPr>
        <w:pStyle w:val="p18"/>
      </w:pPr>
      <w:r w:rsidRPr="002A7E98">
        <w:rPr>
          <w:rFonts w:hint="eastAsia"/>
          <w:noProof/>
        </w:rPr>
        <w:lastRenderedPageBreak/>
        <w:drawing>
          <wp:inline distT="0" distB="0" distL="114300" distR="114300">
            <wp:extent cx="5102860" cy="3941445"/>
            <wp:effectExtent l="0" t="0" r="2540" b="1905"/>
            <wp:docPr id="4" name="图片 1" descr="微信图片_2021072809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728095143"/>
                    <pic:cNvPicPr>
                      <a:picLocks noChangeAspect="1"/>
                    </pic:cNvPicPr>
                  </pic:nvPicPr>
                  <pic:blipFill>
                    <a:blip r:embed="rId9" cstate="print"/>
                    <a:stretch>
                      <a:fillRect/>
                    </a:stretch>
                  </pic:blipFill>
                  <pic:spPr>
                    <a:xfrm>
                      <a:off x="0" y="0"/>
                      <a:ext cx="5102860" cy="3941445"/>
                    </a:xfrm>
                    <a:prstGeom prst="rect">
                      <a:avLst/>
                    </a:prstGeom>
                  </pic:spPr>
                </pic:pic>
              </a:graphicData>
            </a:graphic>
          </wp:inline>
        </w:drawing>
      </w:r>
    </w:p>
    <w:p w:rsidR="002A7E98" w:rsidRDefault="002A7E98" w:rsidP="002A7E98">
      <w:pPr>
        <w:ind w:firstLineChars="200" w:firstLine="640"/>
        <w:rPr>
          <w:rFonts w:ascii="楷体_GB2312" w:eastAsia="楷体_GB2312" w:hAnsi="仿宋"/>
          <w:b/>
          <w:sz w:val="32"/>
          <w:szCs w:val="32"/>
        </w:rPr>
      </w:pPr>
      <w:r>
        <w:rPr>
          <w:rFonts w:ascii="仿宋" w:eastAsia="仿宋" w:hAnsi="仿宋" w:hint="eastAsia"/>
          <w:sz w:val="32"/>
          <w:szCs w:val="32"/>
        </w:rPr>
        <w:t>此次</w:t>
      </w:r>
      <w:r>
        <w:rPr>
          <w:rFonts w:ascii="仿宋_GB2312" w:eastAsia="仿宋_GB2312" w:hAnsi="黑体" w:hint="eastAsia"/>
          <w:sz w:val="32"/>
          <w:szCs w:val="32"/>
        </w:rPr>
        <w:t>评查以《</w:t>
      </w:r>
      <w:r>
        <w:rPr>
          <w:rFonts w:ascii="仿宋_GB2312" w:eastAsia="仿宋_GB2312" w:hAnsi="仿宋" w:hint="eastAsia"/>
          <w:sz w:val="32"/>
          <w:szCs w:val="32"/>
        </w:rPr>
        <w:t>甘肃省行政处罚案卷评查标准</w:t>
      </w:r>
      <w:r>
        <w:rPr>
          <w:rFonts w:ascii="仿宋_GB2312" w:eastAsia="仿宋_GB2312" w:hAnsi="黑体" w:hint="eastAsia"/>
          <w:sz w:val="32"/>
          <w:szCs w:val="32"/>
        </w:rPr>
        <w:t>》为评查标准，采取自查和案卷评查小组抽查的方式进行，</w:t>
      </w:r>
      <w:r>
        <w:rPr>
          <w:rFonts w:ascii="仿宋" w:eastAsia="仿宋" w:hAnsi="仿宋" w:hint="eastAsia"/>
          <w:sz w:val="32"/>
          <w:szCs w:val="32"/>
        </w:rPr>
        <w:t>通过现场全面查阅执法文书，</w:t>
      </w:r>
      <w:r>
        <w:rPr>
          <w:rFonts w:ascii="仿宋_GB2312" w:eastAsia="仿宋_GB2312" w:hAnsi="黑体" w:hint="eastAsia"/>
          <w:sz w:val="32"/>
          <w:szCs w:val="32"/>
        </w:rPr>
        <w:t>从执法主体、执法内容、执法程序、法律适用、文书制作、案卷归档等方面进行了全面综合评查，</w:t>
      </w:r>
      <w:r>
        <w:rPr>
          <w:rFonts w:ascii="仿宋" w:eastAsia="仿宋" w:hAnsi="仿宋" w:hint="eastAsia"/>
          <w:sz w:val="32"/>
          <w:szCs w:val="32"/>
        </w:rPr>
        <w:t>并对发现的问题逐项反馈，逐一指导。</w:t>
      </w:r>
    </w:p>
    <w:p w:rsidR="006A2156" w:rsidRDefault="002A7E98" w:rsidP="002A7E98">
      <w:pPr>
        <w:pStyle w:val="p18"/>
        <w:jc w:val="center"/>
      </w:pPr>
      <w:r w:rsidRPr="002A7E98">
        <w:rPr>
          <w:rFonts w:hint="eastAsia"/>
          <w:noProof/>
        </w:rPr>
        <w:drawing>
          <wp:inline distT="0" distB="0" distL="114300" distR="114300">
            <wp:extent cx="2341143" cy="2203938"/>
            <wp:effectExtent l="19050" t="0" r="2007" b="0"/>
            <wp:docPr id="5" name="图片 2" descr="微信图片_202107280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728095248"/>
                    <pic:cNvPicPr>
                      <a:picLocks noChangeAspect="1"/>
                    </pic:cNvPicPr>
                  </pic:nvPicPr>
                  <pic:blipFill>
                    <a:blip r:embed="rId10" cstate="print"/>
                    <a:stretch>
                      <a:fillRect/>
                    </a:stretch>
                  </pic:blipFill>
                  <pic:spPr>
                    <a:xfrm>
                      <a:off x="0" y="0"/>
                      <a:ext cx="2340477" cy="2203311"/>
                    </a:xfrm>
                    <a:prstGeom prst="rect">
                      <a:avLst/>
                    </a:prstGeom>
                  </pic:spPr>
                </pic:pic>
              </a:graphicData>
            </a:graphic>
          </wp:inline>
        </w:drawing>
      </w:r>
      <w:r w:rsidRPr="002A7E98">
        <w:rPr>
          <w:rFonts w:hint="eastAsia"/>
          <w:noProof/>
        </w:rPr>
        <w:drawing>
          <wp:inline distT="0" distB="0" distL="114300" distR="114300">
            <wp:extent cx="2477965" cy="2226382"/>
            <wp:effectExtent l="19050" t="0" r="0" b="0"/>
            <wp:docPr id="7" name="图片 3" descr="微信图片_202107280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728095232"/>
                    <pic:cNvPicPr>
                      <a:picLocks noChangeAspect="1"/>
                    </pic:cNvPicPr>
                  </pic:nvPicPr>
                  <pic:blipFill>
                    <a:blip r:embed="rId11" cstate="print"/>
                    <a:stretch>
                      <a:fillRect/>
                    </a:stretch>
                  </pic:blipFill>
                  <pic:spPr>
                    <a:xfrm>
                      <a:off x="0" y="0"/>
                      <a:ext cx="2482920" cy="2230834"/>
                    </a:xfrm>
                    <a:prstGeom prst="rect">
                      <a:avLst/>
                    </a:prstGeom>
                  </pic:spPr>
                </pic:pic>
              </a:graphicData>
            </a:graphic>
          </wp:inline>
        </w:drawing>
      </w:r>
    </w:p>
    <w:p w:rsidR="006A2156" w:rsidRDefault="006A2156" w:rsidP="002A7E98">
      <w:pPr>
        <w:pStyle w:val="a6"/>
        <w:spacing w:line="560" w:lineRule="exact"/>
        <w:ind w:firstLineChars="200" w:firstLine="640"/>
        <w:rPr>
          <w:rFonts w:ascii="仿宋_GB2312" w:eastAsia="仿宋_GB2312" w:hAnsi="仿宋_GB2312" w:cs="仿宋_GB2312"/>
          <w:sz w:val="32"/>
          <w:szCs w:val="32"/>
        </w:rPr>
      </w:pPr>
    </w:p>
    <w:p w:rsidR="002A7E98" w:rsidRDefault="002A7E98" w:rsidP="002A7E98">
      <w:pPr>
        <w:ind w:firstLine="630"/>
        <w:rPr>
          <w:rFonts w:ascii="仿宋_GB2312" w:eastAsia="仿宋_GB2312" w:hAnsi="仿宋"/>
          <w:sz w:val="32"/>
          <w:szCs w:val="32"/>
        </w:rPr>
      </w:pPr>
      <w:bookmarkStart w:id="0" w:name="_GoBack"/>
      <w:bookmarkEnd w:id="0"/>
      <w:r>
        <w:rPr>
          <w:rFonts w:ascii="仿宋_GB2312" w:eastAsia="仿宋_GB2312" w:hint="eastAsia"/>
          <w:sz w:val="32"/>
          <w:szCs w:val="32"/>
        </w:rPr>
        <w:lastRenderedPageBreak/>
        <w:t>下一步，兰州市交通执法队</w:t>
      </w:r>
      <w:r>
        <w:rPr>
          <w:rFonts w:ascii="仿宋_GB2312" w:eastAsia="仿宋_GB2312" w:hAnsi="仿宋" w:hint="eastAsia"/>
          <w:sz w:val="32"/>
          <w:szCs w:val="32"/>
        </w:rPr>
        <w:t>将进一步落实市交通委对专项整治期间案卷评查的工作要求，每月开展一次执法案卷自查评查活动，把案卷评查过程转化为加强执法质量管理、强化执法薄弱环节、促进执法管理制度建设的一项常态化工作。同时，将结合评查发现的问题，有针对性的进一步加强日常对一线执法人员的法律知识和业务技能培训，特别是对执法人员易忽略的事项，将经常提示、提醒执法人员注重把握细节，规范执法，提高执法人员对法律法规的学习掌握能力，进一步规范行政执法文书制作，提高执法人员行政执法办案能力和水平。</w:t>
      </w: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6A2156" w:rsidRDefault="006A2156" w:rsidP="00992F49">
      <w:pPr>
        <w:pStyle w:val="a6"/>
        <w:spacing w:line="560" w:lineRule="exact"/>
        <w:ind w:firstLineChars="200" w:firstLine="640"/>
        <w:rPr>
          <w:rFonts w:ascii="仿宋_GB2312" w:eastAsia="仿宋_GB2312" w:hAnsi="仿宋_GB2312" w:cs="仿宋_GB2312"/>
          <w:sz w:val="32"/>
          <w:szCs w:val="32"/>
        </w:rPr>
      </w:pPr>
    </w:p>
    <w:p w:rsidR="00F31BDD" w:rsidRDefault="00F31BDD" w:rsidP="00992F49">
      <w:pPr>
        <w:pStyle w:val="a6"/>
        <w:spacing w:line="560" w:lineRule="exact"/>
        <w:ind w:firstLineChars="200" w:firstLine="640"/>
        <w:rPr>
          <w:rFonts w:ascii="仿宋_GB2312" w:eastAsia="仿宋_GB2312" w:hAnsi="仿宋_GB2312" w:cs="仿宋_GB2312"/>
          <w:sz w:val="32"/>
          <w:szCs w:val="32"/>
        </w:rPr>
      </w:pPr>
    </w:p>
    <w:p w:rsidR="000F24BB" w:rsidRDefault="008B6ECD" w:rsidP="000F24BB">
      <w:pPr>
        <w:spacing w:line="400" w:lineRule="exact"/>
        <w:ind w:left="1600" w:hangingChars="500" w:hanging="1600"/>
        <w:rPr>
          <w:rFonts w:ascii="仿宋_GB2312" w:eastAsia="仿宋_GB2312"/>
          <w:sz w:val="32"/>
          <w:szCs w:val="32"/>
        </w:rPr>
      </w:pPr>
      <w:r>
        <w:rPr>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158750</wp:posOffset>
                </wp:positionV>
                <wp:extent cx="5341620" cy="30480"/>
                <wp:effectExtent l="19050" t="19050" r="11430" b="26670"/>
                <wp:wrapNone/>
                <wp:docPr id="9"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1620" cy="30480"/>
                        </a:xfrm>
                        <a:prstGeom prst="straightConnector1">
                          <a:avLst/>
                        </a:prstGeom>
                        <a:ln w="2857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5" o:spid="_x0000_s1026" type="#_x0000_t32" style="position:absolute;left:0;text-align:left;margin-left:-2.4pt;margin-top:12.5pt;width:420.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" strokeweight="2.25pt">
                <o:lock v:ext="edit" shapetype="f"/>
              </v:shape>
            </w:pict>
          </mc:Fallback>
        </mc:AlternateContent>
      </w:r>
    </w:p>
    <w:p w:rsidR="0017436E" w:rsidRPr="00992F49" w:rsidRDefault="000F24BB" w:rsidP="000F24BB">
      <w:pPr>
        <w:spacing w:line="400" w:lineRule="exact"/>
        <w:ind w:leftChars="150" w:left="1320" w:hangingChars="300" w:hanging="960"/>
        <w:rPr>
          <w:rFonts w:ascii="仿宋_GB2312" w:eastAsia="仿宋_GB2312"/>
          <w:sz w:val="32"/>
          <w:szCs w:val="32"/>
        </w:rPr>
      </w:pPr>
      <w:r>
        <w:rPr>
          <w:rFonts w:ascii="仿宋_GB2312" w:eastAsia="仿宋_GB2312" w:hint="eastAsia"/>
          <w:sz w:val="32"/>
          <w:szCs w:val="32"/>
        </w:rPr>
        <w:t>报送：厅专项整治行动领导小组办公室，兰州市交通运输委员会。</w:t>
      </w:r>
      <w:r w:rsidR="008B6ECD">
        <w:rPr>
          <w:noProof/>
          <w:sz w:val="21"/>
          <w:szCs w:val="22"/>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561340</wp:posOffset>
                </wp:positionV>
                <wp:extent cx="5341620" cy="30480"/>
                <wp:effectExtent l="19050" t="19050" r="11430" b="26670"/>
                <wp:wrapNone/>
                <wp:docPr id="10"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1620" cy="30480"/>
                        </a:xfrm>
                        <a:prstGeom prst="straightConnector1">
                          <a:avLst/>
                        </a:prstGeom>
                        <a:ln w="2857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6" o:spid="_x0000_s1026" type="#_x0000_t32" style="position:absolute;left:0;text-align:left;margin-left:-5.4pt;margin-top:44.2pt;width:420.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" strokeweight="2.25pt">
                <o:lock v:ext="edit" shapetype="f"/>
              </v:shape>
            </w:pict>
          </mc:Fallback>
        </mc:AlternateContent>
      </w:r>
    </w:p>
    <w:sectPr w:rsidR="0017436E" w:rsidRPr="00992F49" w:rsidSect="00992F49">
      <w:footerReference w:type="even" r:id="rId12"/>
      <w:footerReference w:type="default" r:id="rId13"/>
      <w:pgSz w:w="11906" w:h="16838"/>
      <w:pgMar w:top="1440" w:right="1800" w:bottom="1440" w:left="1800" w:header="851" w:footer="992" w:gutter="0"/>
      <w:pgNumType w:fmt="numberInDash"/>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88" w:rsidRDefault="007B7888" w:rsidP="00992F49">
      <w:r>
        <w:separator/>
      </w:r>
    </w:p>
  </w:endnote>
  <w:endnote w:type="continuationSeparator" w:id="0">
    <w:p w:rsidR="007B7888" w:rsidRDefault="007B7888" w:rsidP="0099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42505"/>
      <w:docPartObj>
        <w:docPartGallery w:val="Page Numbers (Bottom of Page)"/>
        <w:docPartUnique/>
      </w:docPartObj>
    </w:sdtPr>
    <w:sdtEndPr/>
    <w:sdtContent>
      <w:p w:rsidR="00992F49" w:rsidRDefault="007B7888">
        <w:pPr>
          <w:pStyle w:val="a4"/>
        </w:pPr>
        <w:r>
          <w:fldChar w:fldCharType="begin"/>
        </w:r>
        <w:r>
          <w:instrText xml:space="preserve"> PAGE   \* MERGEFORMAT </w:instrText>
        </w:r>
        <w:r>
          <w:fldChar w:fldCharType="separate"/>
        </w:r>
        <w:r w:rsidR="008B6ECD" w:rsidRPr="008B6ECD">
          <w:rPr>
            <w:noProof/>
            <w:lang w:val="zh-CN"/>
          </w:rPr>
          <w:t>-</w:t>
        </w:r>
        <w:r w:rsidR="008B6ECD">
          <w:rPr>
            <w:noProof/>
          </w:rPr>
          <w:t xml:space="preserve"> 2 -</w:t>
        </w:r>
        <w:r>
          <w:rPr>
            <w:noProof/>
          </w:rPr>
          <w:fldChar w:fldCharType="end"/>
        </w:r>
      </w:p>
    </w:sdtContent>
  </w:sdt>
  <w:p w:rsidR="00992F49" w:rsidRDefault="00992F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42504"/>
      <w:docPartObj>
        <w:docPartGallery w:val="Page Numbers (Bottom of Page)"/>
        <w:docPartUnique/>
      </w:docPartObj>
    </w:sdtPr>
    <w:sdtEndPr/>
    <w:sdtContent>
      <w:p w:rsidR="00992F49" w:rsidRDefault="007B7888">
        <w:pPr>
          <w:pStyle w:val="a4"/>
          <w:jc w:val="right"/>
        </w:pPr>
        <w:r>
          <w:fldChar w:fldCharType="begin"/>
        </w:r>
        <w:r>
          <w:instrText xml:space="preserve"> PAGE   \* MERGEFORMAT </w:instrText>
        </w:r>
        <w:r>
          <w:fldChar w:fldCharType="separate"/>
        </w:r>
        <w:r w:rsidR="008B6ECD" w:rsidRPr="008B6ECD">
          <w:rPr>
            <w:noProof/>
            <w:lang w:val="zh-CN"/>
          </w:rPr>
          <w:t>-</w:t>
        </w:r>
        <w:r w:rsidR="008B6ECD">
          <w:rPr>
            <w:noProof/>
          </w:rPr>
          <w:t xml:space="preserve"> 3 -</w:t>
        </w:r>
        <w:r>
          <w:rPr>
            <w:noProof/>
          </w:rPr>
          <w:fldChar w:fldCharType="end"/>
        </w:r>
      </w:p>
    </w:sdtContent>
  </w:sdt>
  <w:p w:rsidR="00992F49" w:rsidRDefault="00992F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88" w:rsidRDefault="007B7888" w:rsidP="00992F49">
      <w:r>
        <w:separator/>
      </w:r>
    </w:p>
  </w:footnote>
  <w:footnote w:type="continuationSeparator" w:id="0">
    <w:p w:rsidR="007B7888" w:rsidRDefault="007B7888" w:rsidP="00992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evenAndOddHeaders/>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6E"/>
    <w:rsid w:val="00081553"/>
    <w:rsid w:val="000A00FD"/>
    <w:rsid w:val="000F24BB"/>
    <w:rsid w:val="0017436E"/>
    <w:rsid w:val="001E1027"/>
    <w:rsid w:val="001E7468"/>
    <w:rsid w:val="00204DA2"/>
    <w:rsid w:val="0022181C"/>
    <w:rsid w:val="002679AA"/>
    <w:rsid w:val="002A7E98"/>
    <w:rsid w:val="003F4CD9"/>
    <w:rsid w:val="004213EC"/>
    <w:rsid w:val="005336C5"/>
    <w:rsid w:val="00635000"/>
    <w:rsid w:val="006A2156"/>
    <w:rsid w:val="00772426"/>
    <w:rsid w:val="007B7888"/>
    <w:rsid w:val="008B6ECD"/>
    <w:rsid w:val="008F364E"/>
    <w:rsid w:val="00992F49"/>
    <w:rsid w:val="00BC009A"/>
    <w:rsid w:val="00C30A02"/>
    <w:rsid w:val="00C5618B"/>
    <w:rsid w:val="00C75B7C"/>
    <w:rsid w:val="00CB1D1C"/>
    <w:rsid w:val="00D516AF"/>
    <w:rsid w:val="00E06B8E"/>
    <w:rsid w:val="00F31BDD"/>
    <w:rsid w:val="7528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36E"/>
    <w:rPr>
      <w:rFonts w:asciiTheme="minorHAnsi" w:eastAsiaTheme="minorEastAsia" w:hAnsiTheme="minorHAnsi"/>
      <w:sz w:val="24"/>
      <w:szCs w:val="24"/>
    </w:rPr>
  </w:style>
  <w:style w:type="paragraph" w:styleId="2">
    <w:name w:val="heading 2"/>
    <w:basedOn w:val="a"/>
    <w:next w:val="a"/>
    <w:semiHidden/>
    <w:unhideWhenUsed/>
    <w:qFormat/>
    <w:rsid w:val="0017436E"/>
    <w:pPr>
      <w:spacing w:beforeAutospacing="1" w:afterAutospacing="1"/>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qFormat/>
    <w:rsid w:val="0017436E"/>
    <w:rPr>
      <w:rFonts w:ascii="Times New Roman" w:eastAsia="宋体" w:hAnsi="Times New Roman"/>
      <w:szCs w:val="21"/>
    </w:rPr>
  </w:style>
  <w:style w:type="paragraph" w:styleId="a3">
    <w:name w:val="header"/>
    <w:basedOn w:val="a"/>
    <w:link w:val="Char"/>
    <w:rsid w:val="00992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49"/>
    <w:rPr>
      <w:rFonts w:asciiTheme="minorHAnsi" w:eastAsiaTheme="minorEastAsia" w:hAnsiTheme="minorHAnsi"/>
      <w:sz w:val="18"/>
      <w:szCs w:val="18"/>
    </w:rPr>
  </w:style>
  <w:style w:type="paragraph" w:styleId="a4">
    <w:name w:val="footer"/>
    <w:basedOn w:val="a"/>
    <w:link w:val="Char0"/>
    <w:uiPriority w:val="99"/>
    <w:rsid w:val="00992F49"/>
    <w:pPr>
      <w:tabs>
        <w:tab w:val="center" w:pos="4153"/>
        <w:tab w:val="right" w:pos="8306"/>
      </w:tabs>
      <w:snapToGrid w:val="0"/>
    </w:pPr>
    <w:rPr>
      <w:sz w:val="18"/>
      <w:szCs w:val="18"/>
    </w:rPr>
  </w:style>
  <w:style w:type="character" w:customStyle="1" w:styleId="Char0">
    <w:name w:val="页脚 Char"/>
    <w:basedOn w:val="a0"/>
    <w:link w:val="a4"/>
    <w:uiPriority w:val="99"/>
    <w:rsid w:val="00992F49"/>
    <w:rPr>
      <w:rFonts w:asciiTheme="minorHAnsi" w:eastAsiaTheme="minorEastAsia" w:hAnsiTheme="minorHAnsi"/>
      <w:sz w:val="18"/>
      <w:szCs w:val="18"/>
    </w:rPr>
  </w:style>
  <w:style w:type="paragraph" w:styleId="a5">
    <w:name w:val="Balloon Text"/>
    <w:basedOn w:val="a"/>
    <w:link w:val="Char1"/>
    <w:rsid w:val="00992F49"/>
    <w:rPr>
      <w:sz w:val="18"/>
      <w:szCs w:val="18"/>
    </w:rPr>
  </w:style>
  <w:style w:type="character" w:customStyle="1" w:styleId="Char1">
    <w:name w:val="批注框文本 Char"/>
    <w:basedOn w:val="a0"/>
    <w:link w:val="a5"/>
    <w:rsid w:val="00992F49"/>
    <w:rPr>
      <w:rFonts w:asciiTheme="minorHAnsi" w:eastAsiaTheme="minorEastAsia" w:hAnsiTheme="minorHAnsi"/>
      <w:sz w:val="18"/>
      <w:szCs w:val="18"/>
    </w:rPr>
  </w:style>
  <w:style w:type="paragraph" w:styleId="a6">
    <w:name w:val="Body Text"/>
    <w:basedOn w:val="a"/>
    <w:link w:val="Char2"/>
    <w:uiPriority w:val="99"/>
    <w:unhideWhenUsed/>
    <w:qFormat/>
    <w:rsid w:val="00992F49"/>
    <w:pPr>
      <w:widowControl w:val="0"/>
      <w:jc w:val="both"/>
    </w:pPr>
    <w:rPr>
      <w:rFonts w:cstheme="minorBidi"/>
      <w:kern w:val="2"/>
      <w:sz w:val="21"/>
    </w:rPr>
  </w:style>
  <w:style w:type="character" w:customStyle="1" w:styleId="Char2">
    <w:name w:val="正文文本 Char"/>
    <w:basedOn w:val="a0"/>
    <w:link w:val="a6"/>
    <w:uiPriority w:val="99"/>
    <w:rsid w:val="00992F4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36E"/>
    <w:rPr>
      <w:rFonts w:asciiTheme="minorHAnsi" w:eastAsiaTheme="minorEastAsia" w:hAnsiTheme="minorHAnsi"/>
      <w:sz w:val="24"/>
      <w:szCs w:val="24"/>
    </w:rPr>
  </w:style>
  <w:style w:type="paragraph" w:styleId="2">
    <w:name w:val="heading 2"/>
    <w:basedOn w:val="a"/>
    <w:next w:val="a"/>
    <w:semiHidden/>
    <w:unhideWhenUsed/>
    <w:qFormat/>
    <w:rsid w:val="0017436E"/>
    <w:pPr>
      <w:spacing w:beforeAutospacing="1" w:afterAutospacing="1"/>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qFormat/>
    <w:rsid w:val="0017436E"/>
    <w:rPr>
      <w:rFonts w:ascii="Times New Roman" w:eastAsia="宋体" w:hAnsi="Times New Roman"/>
      <w:szCs w:val="21"/>
    </w:rPr>
  </w:style>
  <w:style w:type="paragraph" w:styleId="a3">
    <w:name w:val="header"/>
    <w:basedOn w:val="a"/>
    <w:link w:val="Char"/>
    <w:rsid w:val="00992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49"/>
    <w:rPr>
      <w:rFonts w:asciiTheme="minorHAnsi" w:eastAsiaTheme="minorEastAsia" w:hAnsiTheme="minorHAnsi"/>
      <w:sz w:val="18"/>
      <w:szCs w:val="18"/>
    </w:rPr>
  </w:style>
  <w:style w:type="paragraph" w:styleId="a4">
    <w:name w:val="footer"/>
    <w:basedOn w:val="a"/>
    <w:link w:val="Char0"/>
    <w:uiPriority w:val="99"/>
    <w:rsid w:val="00992F49"/>
    <w:pPr>
      <w:tabs>
        <w:tab w:val="center" w:pos="4153"/>
        <w:tab w:val="right" w:pos="8306"/>
      </w:tabs>
      <w:snapToGrid w:val="0"/>
    </w:pPr>
    <w:rPr>
      <w:sz w:val="18"/>
      <w:szCs w:val="18"/>
    </w:rPr>
  </w:style>
  <w:style w:type="character" w:customStyle="1" w:styleId="Char0">
    <w:name w:val="页脚 Char"/>
    <w:basedOn w:val="a0"/>
    <w:link w:val="a4"/>
    <w:uiPriority w:val="99"/>
    <w:rsid w:val="00992F49"/>
    <w:rPr>
      <w:rFonts w:asciiTheme="minorHAnsi" w:eastAsiaTheme="minorEastAsia" w:hAnsiTheme="minorHAnsi"/>
      <w:sz w:val="18"/>
      <w:szCs w:val="18"/>
    </w:rPr>
  </w:style>
  <w:style w:type="paragraph" w:styleId="a5">
    <w:name w:val="Balloon Text"/>
    <w:basedOn w:val="a"/>
    <w:link w:val="Char1"/>
    <w:rsid w:val="00992F49"/>
    <w:rPr>
      <w:sz w:val="18"/>
      <w:szCs w:val="18"/>
    </w:rPr>
  </w:style>
  <w:style w:type="character" w:customStyle="1" w:styleId="Char1">
    <w:name w:val="批注框文本 Char"/>
    <w:basedOn w:val="a0"/>
    <w:link w:val="a5"/>
    <w:rsid w:val="00992F49"/>
    <w:rPr>
      <w:rFonts w:asciiTheme="minorHAnsi" w:eastAsiaTheme="minorEastAsia" w:hAnsiTheme="minorHAnsi"/>
      <w:sz w:val="18"/>
      <w:szCs w:val="18"/>
    </w:rPr>
  </w:style>
  <w:style w:type="paragraph" w:styleId="a6">
    <w:name w:val="Body Text"/>
    <w:basedOn w:val="a"/>
    <w:link w:val="Char2"/>
    <w:uiPriority w:val="99"/>
    <w:unhideWhenUsed/>
    <w:qFormat/>
    <w:rsid w:val="00992F49"/>
    <w:pPr>
      <w:widowControl w:val="0"/>
      <w:jc w:val="both"/>
    </w:pPr>
    <w:rPr>
      <w:rFonts w:cstheme="minorBidi"/>
      <w:kern w:val="2"/>
      <w:sz w:val="21"/>
    </w:rPr>
  </w:style>
  <w:style w:type="character" w:customStyle="1" w:styleId="Char2">
    <w:name w:val="正文文本 Char"/>
    <w:basedOn w:val="a0"/>
    <w:link w:val="a6"/>
    <w:uiPriority w:val="99"/>
    <w:rsid w:val="00992F4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60A84-B81C-40B5-A919-7CFD23C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Sysceo.com</cp:lastModifiedBy>
  <cp:revision>2</cp:revision>
  <cp:lastPrinted>2021-08-12T02:52:00Z</cp:lastPrinted>
  <dcterms:created xsi:type="dcterms:W3CDTF">2021-08-23T07:10:00Z</dcterms:created>
  <dcterms:modified xsi:type="dcterms:W3CDTF">2021-08-23T07:10:00Z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8A4E397DB4634EB1BC46882C0C9108B5</vt:lpwstr>
  </property>
</Properties>
</file>